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E2DD" w14:textId="4EBA4FA1" w:rsidR="00C14B5A" w:rsidRPr="00414D05" w:rsidRDefault="00472ADD" w:rsidP="005F4F7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26"/>
          <w:sz w:val="25"/>
          <w:szCs w:val="25"/>
        </w:rPr>
      </w:pPr>
      <w:r w:rsidRPr="00414D05">
        <w:rPr>
          <w:rFonts w:ascii="Arial" w:hAnsi="Arial" w:cs="Arial"/>
          <w:b/>
          <w:color w:val="003080" w:themeColor="accent1"/>
          <w:spacing w:val="26"/>
          <w:sz w:val="25"/>
          <w:szCs w:val="25"/>
        </w:rPr>
        <w:t>Dovolenou na Berounsku zpříjemní návštěvnická karta</w:t>
      </w:r>
      <w:r w:rsidR="00414D05" w:rsidRPr="00414D05">
        <w:rPr>
          <w:rFonts w:ascii="Arial" w:hAnsi="Arial" w:cs="Arial"/>
          <w:b/>
          <w:color w:val="003080" w:themeColor="accent1"/>
          <w:spacing w:val="26"/>
          <w:sz w:val="25"/>
          <w:szCs w:val="25"/>
        </w:rPr>
        <w:t xml:space="preserve"> 50 slevami </w:t>
      </w:r>
    </w:p>
    <w:p w14:paraId="25E7283B" w14:textId="22BAF9DC" w:rsidR="00472ADD" w:rsidRDefault="000F3612" w:rsidP="00414D05">
      <w:pPr>
        <w:pStyle w:val="Bezmezer"/>
        <w:spacing w:before="240"/>
        <w:rPr>
          <w:lang w:val="cs-CZ"/>
        </w:rPr>
      </w:pPr>
      <w:r>
        <w:rPr>
          <w:lang w:val="cs-CZ"/>
        </w:rPr>
        <w:t>Letošn</w:t>
      </w:r>
      <w:r w:rsidR="00CA408C">
        <w:rPr>
          <w:lang w:val="cs-CZ"/>
        </w:rPr>
        <w:t xml:space="preserve">í dovolená se ponese ve znamení minulého roku, mnoho lidí si bude vybírat destinace v České republice. Ti, co se rozhodnou pro Berounsko, si mohou zpříjemnit pobyt návštěvnickou kartou, která nabízí </w:t>
      </w:r>
      <w:r w:rsidR="00414D05">
        <w:rPr>
          <w:lang w:val="cs-CZ"/>
        </w:rPr>
        <w:t>rovných</w:t>
      </w:r>
      <w:r w:rsidR="00CA408C">
        <w:rPr>
          <w:lang w:val="cs-CZ"/>
        </w:rPr>
        <w:t xml:space="preserve"> </w:t>
      </w:r>
      <w:r w:rsidR="00414D05">
        <w:rPr>
          <w:lang w:val="cs-CZ"/>
        </w:rPr>
        <w:t>50</w:t>
      </w:r>
      <w:r w:rsidR="00CA408C">
        <w:rPr>
          <w:lang w:val="cs-CZ"/>
        </w:rPr>
        <w:t xml:space="preserve"> slev a výhod. </w:t>
      </w:r>
    </w:p>
    <w:p w14:paraId="2FFF2126" w14:textId="77777777" w:rsidR="00EA321B" w:rsidRDefault="00EA321B" w:rsidP="0071634C">
      <w:pPr>
        <w:pStyle w:val="Bezmezer"/>
        <w:rPr>
          <w:lang w:val="cs-CZ"/>
        </w:rPr>
      </w:pPr>
    </w:p>
    <w:p w14:paraId="052E5609" w14:textId="4E410775" w:rsidR="00EA321B" w:rsidRDefault="00EA321B" w:rsidP="0071634C">
      <w:pPr>
        <w:pStyle w:val="Bezmezer"/>
        <w:rPr>
          <w:lang w:val="cs-CZ"/>
        </w:rPr>
      </w:pPr>
      <w:r>
        <w:rPr>
          <w:lang w:val="cs-CZ"/>
        </w:rPr>
        <w:t xml:space="preserve">Nabídka v návštěvnické kartě je velmi pestrá, každý si přijde na své. Milovníci kultury a historie mohou využít četná zvýhodnění na vstupy do muzeí či na komentované prohlídky a exkurze památek. Pro aktivní </w:t>
      </w:r>
      <w:proofErr w:type="spellStart"/>
      <w:r>
        <w:rPr>
          <w:lang w:val="cs-CZ"/>
        </w:rPr>
        <w:t>dovolenkáře</w:t>
      </w:r>
      <w:proofErr w:type="spellEnd"/>
      <w:r>
        <w:rPr>
          <w:lang w:val="cs-CZ"/>
        </w:rPr>
        <w:t xml:space="preserve"> jsou nachystány slevy na sportovní vyžití. Rodiny s dětmi určitě ocení nabídku koupacích aktivit a míst, kde se můžou seznámit s domácími i exotickými zvířátky.</w:t>
      </w:r>
      <w:r w:rsidR="00414D05">
        <w:rPr>
          <w:lang w:val="cs-CZ"/>
        </w:rPr>
        <w:t xml:space="preserve"> </w:t>
      </w:r>
      <w:r>
        <w:rPr>
          <w:lang w:val="cs-CZ"/>
        </w:rPr>
        <w:t xml:space="preserve">Všechny </w:t>
      </w:r>
      <w:r w:rsidR="00414D05">
        <w:rPr>
          <w:lang w:val="cs-CZ"/>
        </w:rPr>
        <w:t xml:space="preserve">zmíněné </w:t>
      </w:r>
      <w:r>
        <w:rPr>
          <w:lang w:val="cs-CZ"/>
        </w:rPr>
        <w:t>volnočasové aktivity d</w:t>
      </w:r>
      <w:r w:rsidR="00CA408C">
        <w:rPr>
          <w:lang w:val="cs-CZ"/>
        </w:rPr>
        <w:t>oplňují slevy do stravovacích zařízení, jako jsou restaurace, bistra či bary. Pro ty, kteří by na Berounsku chtěli t</w:t>
      </w:r>
      <w:r w:rsidR="00736B25">
        <w:rPr>
          <w:lang w:val="cs-CZ"/>
        </w:rPr>
        <w:t>rávit</w:t>
      </w:r>
      <w:r w:rsidR="00CA408C">
        <w:rPr>
          <w:lang w:val="cs-CZ"/>
        </w:rPr>
        <w:t xml:space="preserve"> dovolenou, jsou nachystány slevy na ubytování v hotelech, penzionech či apartmánech.</w:t>
      </w:r>
    </w:p>
    <w:p w14:paraId="1A205E33" w14:textId="77777777" w:rsidR="00414D05" w:rsidRDefault="00414D05" w:rsidP="0071634C">
      <w:pPr>
        <w:pStyle w:val="Bezmezer"/>
        <w:rPr>
          <w:lang w:val="cs-CZ"/>
        </w:rPr>
      </w:pPr>
    </w:p>
    <w:p w14:paraId="5DA73AEF" w14:textId="79DCD298" w:rsidR="00EA321B" w:rsidRDefault="0071634C" w:rsidP="0071634C">
      <w:pPr>
        <w:pStyle w:val="Bezmezer"/>
        <w:rPr>
          <w:lang w:val="cs-CZ"/>
        </w:rPr>
      </w:pPr>
      <w:r>
        <w:rPr>
          <w:lang w:val="cs-CZ"/>
        </w:rPr>
        <w:t xml:space="preserve">Kartu získají </w:t>
      </w:r>
      <w:proofErr w:type="spellStart"/>
      <w:r>
        <w:rPr>
          <w:lang w:val="cs-CZ"/>
        </w:rPr>
        <w:t>přenocující</w:t>
      </w:r>
      <w:proofErr w:type="spellEnd"/>
      <w:r>
        <w:rPr>
          <w:lang w:val="cs-CZ"/>
        </w:rPr>
        <w:t xml:space="preserve"> návštěvníci ve vybraných ubytovacích zařízeních jako bonus k pobytu zdarma. Jednodenní výletníci či místní obyvatelé si kartu mohou zakoupit </w:t>
      </w:r>
      <w:r w:rsidR="00414D05">
        <w:rPr>
          <w:lang w:val="cs-CZ"/>
        </w:rPr>
        <w:t>v Městském informačním centru Beroun</w:t>
      </w:r>
      <w:r>
        <w:rPr>
          <w:lang w:val="cs-CZ"/>
        </w:rPr>
        <w:t xml:space="preserve">. </w:t>
      </w:r>
      <w:r w:rsidR="00414D05">
        <w:rPr>
          <w:lang w:val="cs-CZ"/>
        </w:rPr>
        <w:t>Ubytovací zařízení, která kartu poskytují, jsou</w:t>
      </w:r>
      <w:r>
        <w:rPr>
          <w:lang w:val="cs-CZ"/>
        </w:rPr>
        <w:t xml:space="preserve"> </w:t>
      </w:r>
      <w:r w:rsidR="00414D05">
        <w:rPr>
          <w:lang w:val="cs-CZ"/>
        </w:rPr>
        <w:t xml:space="preserve">zveřejněna </w:t>
      </w:r>
      <w:r>
        <w:rPr>
          <w:lang w:val="cs-CZ"/>
        </w:rPr>
        <w:t>na</w:t>
      </w:r>
      <w:r w:rsidR="00414D05">
        <w:rPr>
          <w:lang w:val="cs-CZ"/>
        </w:rPr>
        <w:t> </w:t>
      </w:r>
      <w:r>
        <w:rPr>
          <w:lang w:val="cs-CZ"/>
        </w:rPr>
        <w:t xml:space="preserve">webových stránkách </w:t>
      </w:r>
      <w:hyperlink r:id="rId6" w:history="1">
        <w:r w:rsidRPr="00120B19">
          <w:rPr>
            <w:rStyle w:val="Hypertextovodkaz"/>
            <w:color w:val="30B0FF" w:themeColor="accent4"/>
            <w:lang w:val="cs-CZ"/>
          </w:rPr>
          <w:t>www.berounsko.net</w:t>
        </w:r>
      </w:hyperlink>
      <w:r>
        <w:rPr>
          <w:lang w:val="cs-CZ"/>
        </w:rPr>
        <w:t xml:space="preserve"> v sekci návštěvnická karta, kde jsou zároveň uveden</w:t>
      </w:r>
      <w:r w:rsidR="00EA321B">
        <w:rPr>
          <w:lang w:val="cs-CZ"/>
        </w:rPr>
        <w:t>i</w:t>
      </w:r>
      <w:r>
        <w:rPr>
          <w:lang w:val="cs-CZ"/>
        </w:rPr>
        <w:t xml:space="preserve"> </w:t>
      </w:r>
      <w:r w:rsidR="00EA321B">
        <w:rPr>
          <w:lang w:val="cs-CZ"/>
        </w:rPr>
        <w:t>poskytovatelé</w:t>
      </w:r>
      <w:r>
        <w:rPr>
          <w:lang w:val="cs-CZ"/>
        </w:rPr>
        <w:t>, kte</w:t>
      </w:r>
      <w:r w:rsidR="00EA321B">
        <w:rPr>
          <w:lang w:val="cs-CZ"/>
        </w:rPr>
        <w:t xml:space="preserve">ří nabízí </w:t>
      </w:r>
      <w:r>
        <w:rPr>
          <w:lang w:val="cs-CZ"/>
        </w:rPr>
        <w:t>slevu či výhodu. Úspora</w:t>
      </w:r>
      <w:r w:rsidR="00EA321B">
        <w:rPr>
          <w:lang w:val="cs-CZ"/>
        </w:rPr>
        <w:t xml:space="preserve"> se pro držitele karty pohybuje v řádu stovek korun a závisí na množství čerpaných slev a výhod.</w:t>
      </w:r>
    </w:p>
    <w:p w14:paraId="738CD9D7" w14:textId="1C300A7E" w:rsidR="00EA321B" w:rsidRDefault="00EA321B" w:rsidP="0071634C">
      <w:pPr>
        <w:pStyle w:val="Bezmezer"/>
        <w:rPr>
          <w:lang w:val="cs-CZ"/>
        </w:rPr>
      </w:pPr>
    </w:p>
    <w:p w14:paraId="7D8E0716" w14:textId="0D9507E9" w:rsidR="00FB0E5A" w:rsidRDefault="00FB0E5A" w:rsidP="00FB0E5A">
      <w:pPr>
        <w:pStyle w:val="Bezmezer"/>
        <w:rPr>
          <w:lang w:val="cs-CZ"/>
        </w:rPr>
      </w:pPr>
      <w:r>
        <w:rPr>
          <w:lang w:val="cs-CZ"/>
        </w:rPr>
        <w:t>Úkolem návštěvnické karty je podpořit cestovní ruch a inspirovat návštěvníky k objevování mnohdy pro ně nových míst. Kartu od roku 2020 vydává destinační agentura Berounsko.</w:t>
      </w:r>
    </w:p>
    <w:p w14:paraId="2969BE14" w14:textId="0731EB65" w:rsidR="002754B3" w:rsidRPr="00C146D2" w:rsidRDefault="002754B3" w:rsidP="002754B3">
      <w:pPr>
        <w:rPr>
          <w:rFonts w:ascii="Arial" w:hAnsi="Arial" w:cs="Arial"/>
          <w:lang w:val="cs-CZ" w:eastAsia="cs-CZ"/>
        </w:rPr>
      </w:pPr>
    </w:p>
    <w:p w14:paraId="58ADDB95" w14:textId="2541B5E9" w:rsidR="002754B3" w:rsidRPr="00803667" w:rsidRDefault="002754B3" w:rsidP="002754B3">
      <w:pPr>
        <w:tabs>
          <w:tab w:val="left" w:pos="1095"/>
        </w:tabs>
        <w:rPr>
          <w:rFonts w:ascii="Arial" w:hAnsi="Arial" w:cs="Arial"/>
          <w:color w:val="FF9200" w:themeColor="accent2"/>
          <w:lang w:val="cs-CZ" w:eastAsia="cs-CZ"/>
        </w:rPr>
      </w:pPr>
      <w:r w:rsidRPr="00803667">
        <w:rPr>
          <w:rFonts w:ascii="Arial" w:hAnsi="Arial" w:cs="Arial"/>
          <w:color w:val="FF9200" w:themeColor="accent2"/>
          <w:lang w:val="cs-CZ" w:eastAsia="cs-CZ"/>
        </w:rPr>
        <w:t xml:space="preserve">Stažení tiskové zprávy </w:t>
      </w:r>
    </w:p>
    <w:p w14:paraId="20CDC690" w14:textId="6D8258F3" w:rsidR="002754B3" w:rsidRPr="00803667" w:rsidRDefault="002754B3" w:rsidP="002754B3">
      <w:pPr>
        <w:tabs>
          <w:tab w:val="left" w:pos="1095"/>
        </w:tabs>
        <w:rPr>
          <w:rFonts w:ascii="Arial" w:hAnsi="Arial" w:cs="Arial"/>
          <w:color w:val="FF9200" w:themeColor="accent2"/>
          <w:lang w:val="cs-CZ" w:eastAsia="cs-CZ"/>
        </w:rPr>
      </w:pPr>
      <w:r w:rsidRPr="00803667">
        <w:rPr>
          <w:rFonts w:ascii="Arial" w:hAnsi="Arial" w:cs="Arial"/>
          <w:color w:val="FF9200" w:themeColor="accent2"/>
          <w:lang w:val="cs-CZ" w:eastAsia="cs-CZ"/>
        </w:rPr>
        <w:t>prostřednictvím QR kódu</w:t>
      </w:r>
    </w:p>
    <w:p w14:paraId="024CFE0E" w14:textId="212023DC" w:rsidR="000C339E" w:rsidRPr="00803667" w:rsidRDefault="002754B3" w:rsidP="005F4F7C">
      <w:pPr>
        <w:tabs>
          <w:tab w:val="left" w:pos="1095"/>
        </w:tabs>
        <w:rPr>
          <w:rFonts w:ascii="Arial" w:hAnsi="Arial" w:cs="Arial"/>
          <w:color w:val="FF9200" w:themeColor="accent2"/>
          <w:lang w:val="cs-CZ" w:eastAsia="cs-CZ"/>
        </w:rPr>
      </w:pPr>
      <w:r>
        <w:rPr>
          <w:rFonts w:ascii="Arial" w:hAnsi="Arial" w:cs="Arial"/>
          <w:noProof/>
          <w:color w:val="FF9200" w:themeColor="accent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5ABF0C66" wp14:editId="690C822A">
            <wp:simplePos x="0" y="0"/>
            <wp:positionH relativeFrom="margin">
              <wp:align>left</wp:align>
            </wp:positionH>
            <wp:positionV relativeFrom="paragraph">
              <wp:posOffset>184235</wp:posOffset>
            </wp:positionV>
            <wp:extent cx="1268627" cy="1268627"/>
            <wp:effectExtent l="0" t="0" r="825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27" cy="126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339E" w:rsidRPr="00803667">
      <w:headerReference w:type="default" r:id="rId8"/>
      <w:footerReference w:type="default" r:id="rId9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5C08" w14:textId="77777777" w:rsidR="00C842C9" w:rsidRDefault="00C842C9">
      <w:r>
        <w:separator/>
      </w:r>
    </w:p>
  </w:endnote>
  <w:endnote w:type="continuationSeparator" w:id="0">
    <w:p w14:paraId="21D78BB4" w14:textId="77777777" w:rsidR="00C842C9" w:rsidRDefault="00C8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230D16C2" w14:textId="77777777" w:rsidTr="001545C2">
      <w:tc>
        <w:tcPr>
          <w:tcW w:w="3405" w:type="dxa"/>
        </w:tcPr>
        <w:p w14:paraId="2CA1ED71" w14:textId="77777777" w:rsidR="001545C2" w:rsidRDefault="001545C2" w:rsidP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5B1EDBBF" w14:textId="7C37C528"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414D05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14:paraId="49E1041B" w14:textId="1D805FE8"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414D05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586751DB" w14:textId="71B4410B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="00C5762E">
            <w:rPr>
              <w:rFonts w:ascii="Arial" w:hAnsi="Arial" w:cs="Arial"/>
              <w:color w:val="0E2B7E"/>
              <w:spacing w:val="6"/>
              <w:sz w:val="16"/>
              <w:szCs w:val="16"/>
            </w:rPr>
            <w:t>eliska.</w:t>
          </w:r>
          <w:r w:rsidR="00414D05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hochsteigerova</w:t>
          </w: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@</w:t>
          </w:r>
          <w:r w:rsidR="00C5762E">
            <w:rPr>
              <w:rFonts w:ascii="Arial" w:hAnsi="Arial" w:cs="Arial"/>
              <w:color w:val="0E2B7E"/>
              <w:spacing w:val="6"/>
              <w:sz w:val="16"/>
              <w:szCs w:val="16"/>
            </w:rPr>
            <w:t>berounsko.net</w:t>
          </w:r>
        </w:p>
        <w:p w14:paraId="0EBC146E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14:paraId="60687994" w14:textId="77777777"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  <w:tr w:rsidR="001545C2" w14:paraId="30D37949" w14:textId="77777777" w:rsidTr="001545C2">
      <w:tc>
        <w:tcPr>
          <w:tcW w:w="3405" w:type="dxa"/>
        </w:tcPr>
        <w:p w14:paraId="482ECAD8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4628AD6A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14:paraId="21919965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69B68205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  <w:p w14:paraId="19A6DADA" w14:textId="77777777"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14:paraId="3126994A" w14:textId="77777777"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</w:tbl>
  <w:p w14:paraId="3BE0B159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1D9A" w14:textId="77777777" w:rsidR="00C842C9" w:rsidRDefault="00C842C9">
      <w:r>
        <w:separator/>
      </w:r>
    </w:p>
  </w:footnote>
  <w:footnote w:type="continuationSeparator" w:id="0">
    <w:p w14:paraId="6765E056" w14:textId="77777777" w:rsidR="00C842C9" w:rsidRDefault="00C8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AB34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23CBA2EA" w14:textId="5948C3F2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803667">
      <w:rPr>
        <w:rFonts w:ascii="Arial" w:hAnsi="Arial" w:cs="Arial"/>
        <w:b/>
        <w:color w:val="30B0FF" w:themeColor="accent4"/>
        <w:spacing w:val="20"/>
        <w:sz w:val="20"/>
      </w:rPr>
      <w:t>11</w:t>
    </w:r>
    <w:r w:rsidR="00B1723D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803667">
      <w:rPr>
        <w:rFonts w:ascii="Arial" w:hAnsi="Arial" w:cs="Arial"/>
        <w:b/>
        <w:color w:val="30B0FF" w:themeColor="accent4"/>
        <w:spacing w:val="20"/>
        <w:sz w:val="20"/>
      </w:rPr>
      <w:t>0</w:t>
    </w:r>
    <w:r w:rsidR="00A309C0">
      <w:rPr>
        <w:rFonts w:ascii="Arial" w:hAnsi="Arial" w:cs="Arial"/>
        <w:b/>
        <w:color w:val="30B0FF" w:themeColor="accent4"/>
        <w:spacing w:val="20"/>
        <w:sz w:val="20"/>
      </w:rPr>
      <w:t>4. 202</w:t>
    </w:r>
    <w:r w:rsidR="00803667">
      <w:rPr>
        <w:rFonts w:ascii="Arial" w:hAnsi="Arial" w:cs="Arial"/>
        <w:b/>
        <w:color w:val="30B0FF" w:themeColor="accent4"/>
        <w:spacing w:val="20"/>
        <w:sz w:val="20"/>
      </w:rPr>
      <w:t>2</w:t>
    </w:r>
  </w:p>
  <w:p w14:paraId="5635A740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3726427B" wp14:editId="51D13ACE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62C9CDAC" wp14:editId="72E41B58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35A9F"/>
    <w:rsid w:val="00081AEA"/>
    <w:rsid w:val="000C339E"/>
    <w:rsid w:val="000F3612"/>
    <w:rsid w:val="00120B19"/>
    <w:rsid w:val="001545C2"/>
    <w:rsid w:val="001844D5"/>
    <w:rsid w:val="00261D61"/>
    <w:rsid w:val="002754B3"/>
    <w:rsid w:val="002A01BE"/>
    <w:rsid w:val="003371C0"/>
    <w:rsid w:val="003E0B64"/>
    <w:rsid w:val="003E3C5E"/>
    <w:rsid w:val="003F7CAA"/>
    <w:rsid w:val="00414D05"/>
    <w:rsid w:val="0044502D"/>
    <w:rsid w:val="00472ADD"/>
    <w:rsid w:val="00505EE6"/>
    <w:rsid w:val="005F4F7C"/>
    <w:rsid w:val="00643AF1"/>
    <w:rsid w:val="00646CBA"/>
    <w:rsid w:val="00651431"/>
    <w:rsid w:val="006F34E2"/>
    <w:rsid w:val="00704CF7"/>
    <w:rsid w:val="0071634C"/>
    <w:rsid w:val="00736B25"/>
    <w:rsid w:val="007433F8"/>
    <w:rsid w:val="007859DD"/>
    <w:rsid w:val="007A7B30"/>
    <w:rsid w:val="007C721F"/>
    <w:rsid w:val="007E6E1C"/>
    <w:rsid w:val="00803667"/>
    <w:rsid w:val="0084017C"/>
    <w:rsid w:val="008A44A3"/>
    <w:rsid w:val="009A5E4C"/>
    <w:rsid w:val="009B262E"/>
    <w:rsid w:val="00A309C0"/>
    <w:rsid w:val="00AA58B4"/>
    <w:rsid w:val="00AB6CBE"/>
    <w:rsid w:val="00AF761E"/>
    <w:rsid w:val="00B04606"/>
    <w:rsid w:val="00B07129"/>
    <w:rsid w:val="00B1723D"/>
    <w:rsid w:val="00B67DDB"/>
    <w:rsid w:val="00C10818"/>
    <w:rsid w:val="00C146D2"/>
    <w:rsid w:val="00C14B5A"/>
    <w:rsid w:val="00C5762E"/>
    <w:rsid w:val="00C61E4F"/>
    <w:rsid w:val="00C842C9"/>
    <w:rsid w:val="00CA408C"/>
    <w:rsid w:val="00CA7404"/>
    <w:rsid w:val="00D83213"/>
    <w:rsid w:val="00D8552B"/>
    <w:rsid w:val="00DA4B4E"/>
    <w:rsid w:val="00EA321B"/>
    <w:rsid w:val="00EA3C0E"/>
    <w:rsid w:val="00EB1356"/>
    <w:rsid w:val="00ED70CA"/>
    <w:rsid w:val="00EE03DB"/>
    <w:rsid w:val="00F05665"/>
    <w:rsid w:val="00F455A7"/>
    <w:rsid w:val="00F65AC5"/>
    <w:rsid w:val="00F8016F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E12B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ounsko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Eliška Hochsteigerová </cp:lastModifiedBy>
  <cp:revision>42</cp:revision>
  <cp:lastPrinted>2020-02-27T12:13:00Z</cp:lastPrinted>
  <dcterms:created xsi:type="dcterms:W3CDTF">2020-02-04T09:38:00Z</dcterms:created>
  <dcterms:modified xsi:type="dcterms:W3CDTF">2022-04-11T11:55:00Z</dcterms:modified>
</cp:coreProperties>
</file>