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4CAB" w14:textId="1D4BAF24" w:rsidR="00C14B5A" w:rsidRPr="008D65B1" w:rsidRDefault="0078278A" w:rsidP="008D65B1">
      <w:pPr>
        <w:pStyle w:val="Text"/>
        <w:spacing w:beforeLines="120" w:before="288" w:afterLines="120" w:after="288"/>
        <w:rPr>
          <w:rFonts w:ascii="Arial" w:hAnsi="Arial" w:cs="Arial"/>
          <w:b/>
          <w:color w:val="003080" w:themeColor="accent1"/>
          <w:spacing w:val="30"/>
          <w:sz w:val="23"/>
          <w:szCs w:val="23"/>
        </w:rPr>
      </w:pPr>
      <w:r w:rsidRPr="008D65B1">
        <w:rPr>
          <w:rFonts w:ascii="Arial" w:hAnsi="Arial" w:cs="Arial"/>
          <w:b/>
          <w:color w:val="003080" w:themeColor="accent1"/>
          <w:spacing w:val="30"/>
          <w:sz w:val="23"/>
          <w:szCs w:val="23"/>
        </w:rPr>
        <w:t>Destinační agentura Berounsko</w:t>
      </w:r>
      <w:r w:rsidR="006940C7" w:rsidRPr="008D65B1">
        <w:rPr>
          <w:rFonts w:ascii="Arial" w:hAnsi="Arial" w:cs="Arial"/>
          <w:b/>
          <w:color w:val="003080" w:themeColor="accent1"/>
          <w:spacing w:val="30"/>
          <w:sz w:val="23"/>
          <w:szCs w:val="23"/>
        </w:rPr>
        <w:t xml:space="preserve"> </w:t>
      </w:r>
      <w:r w:rsidR="003A6AB3" w:rsidRPr="008D65B1">
        <w:rPr>
          <w:rFonts w:ascii="Arial" w:hAnsi="Arial" w:cs="Arial"/>
          <w:b/>
          <w:color w:val="003080" w:themeColor="accent1"/>
          <w:spacing w:val="30"/>
          <w:sz w:val="23"/>
          <w:szCs w:val="23"/>
        </w:rPr>
        <w:t>získává certifikaci na období tří let</w:t>
      </w:r>
    </w:p>
    <w:p w14:paraId="132EC963" w14:textId="73DEB29C" w:rsidR="003A6AB3" w:rsidRPr="008D65B1" w:rsidRDefault="003A6AB3" w:rsidP="008D65B1">
      <w:pPr>
        <w:pStyle w:val="Bezmezer"/>
        <w:spacing w:beforeLines="120" w:before="288" w:afterLines="120" w:after="288"/>
        <w:jc w:val="left"/>
        <w:rPr>
          <w:rFonts w:cs="Arial"/>
          <w:b/>
          <w:szCs w:val="23"/>
          <w:lang w:val="cs-CZ"/>
        </w:rPr>
      </w:pPr>
      <w:r w:rsidRPr="008D65B1">
        <w:rPr>
          <w:rFonts w:cs="Arial"/>
          <w:b/>
          <w:szCs w:val="23"/>
          <w:lang w:val="cs-CZ"/>
        </w:rPr>
        <w:t xml:space="preserve">Destinační agentura Berounsko, která se od roku 2019 zabývá rozvojem cestovního ruchu turistické oblasti okolo řeky Berounky v CHKO Český kras a CHKO Křivoklátsko, získala již po třetí certifikaci. Tentokrát ale </w:t>
      </w:r>
      <w:r w:rsidR="008D65B1" w:rsidRPr="008D65B1">
        <w:rPr>
          <w:rFonts w:cs="Arial"/>
          <w:b/>
          <w:szCs w:val="23"/>
          <w:lang w:val="cs-CZ"/>
        </w:rPr>
        <w:t>rovnou</w:t>
      </w:r>
      <w:r w:rsidRPr="008D65B1">
        <w:rPr>
          <w:rFonts w:cs="Arial"/>
          <w:b/>
          <w:szCs w:val="23"/>
          <w:lang w:val="cs-CZ"/>
        </w:rPr>
        <w:t xml:space="preserve"> na období tří let.</w:t>
      </w:r>
    </w:p>
    <w:p w14:paraId="63CED4E1" w14:textId="3233CA68" w:rsidR="00D132BA" w:rsidRPr="008D65B1" w:rsidRDefault="003A6AB3" w:rsidP="008D65B1">
      <w:pPr>
        <w:tabs>
          <w:tab w:val="left" w:pos="1095"/>
        </w:tabs>
        <w:spacing w:beforeLines="120" w:before="288" w:afterLines="120" w:after="288"/>
        <w:rPr>
          <w:rFonts w:ascii="Arial" w:hAnsi="Arial" w:cs="Arial"/>
          <w:sz w:val="23"/>
          <w:szCs w:val="23"/>
          <w:lang w:val="cs-CZ" w:eastAsia="cs-CZ"/>
        </w:rPr>
      </w:pPr>
      <w:r w:rsidRPr="008D65B1">
        <w:rPr>
          <w:rFonts w:ascii="Arial" w:hAnsi="Arial" w:cs="Arial"/>
          <w:sz w:val="23"/>
          <w:szCs w:val="23"/>
          <w:lang w:val="cs-CZ" w:eastAsia="cs-CZ"/>
        </w:rPr>
        <w:t>„</w:t>
      </w:r>
      <w:r w:rsidR="008D65B1" w:rsidRPr="00954E47">
        <w:rPr>
          <w:rFonts w:ascii="Arial" w:hAnsi="Arial" w:cs="Arial"/>
          <w:i/>
          <w:iCs/>
          <w:sz w:val="23"/>
          <w:szCs w:val="23"/>
          <w:lang w:val="cs-CZ" w:eastAsia="cs-CZ"/>
        </w:rPr>
        <w:t xml:space="preserve">Z certifikace destinační agentury Berounsko mám upřímnou radost. </w:t>
      </w:r>
      <w:r w:rsidR="00954E47" w:rsidRPr="00954E47">
        <w:rPr>
          <w:rFonts w:ascii="Arial" w:hAnsi="Arial" w:cs="Arial"/>
          <w:i/>
          <w:iCs/>
          <w:sz w:val="23"/>
          <w:szCs w:val="23"/>
          <w:lang w:val="cs-CZ" w:eastAsia="cs-CZ"/>
        </w:rPr>
        <w:t>Opět se potvrdilo, že organizace je na profes</w:t>
      </w:r>
      <w:r w:rsidR="007B0903">
        <w:rPr>
          <w:rFonts w:ascii="Arial" w:hAnsi="Arial" w:cs="Arial"/>
          <w:i/>
          <w:iCs/>
          <w:sz w:val="23"/>
          <w:szCs w:val="23"/>
          <w:lang w:val="cs-CZ" w:eastAsia="cs-CZ"/>
        </w:rPr>
        <w:t>ionální</w:t>
      </w:r>
      <w:r w:rsidR="00954E47" w:rsidRPr="00954E47">
        <w:rPr>
          <w:rFonts w:ascii="Arial" w:hAnsi="Arial" w:cs="Arial"/>
          <w:i/>
          <w:iCs/>
          <w:sz w:val="23"/>
          <w:szCs w:val="23"/>
          <w:lang w:val="cs-CZ" w:eastAsia="cs-CZ"/>
        </w:rPr>
        <w:t xml:space="preserve"> úrovni a její činnost má dobrý směr,</w:t>
      </w:r>
      <w:r w:rsidRPr="008D65B1">
        <w:rPr>
          <w:rFonts w:ascii="Arial" w:hAnsi="Arial" w:cs="Arial"/>
          <w:sz w:val="23"/>
          <w:szCs w:val="23"/>
          <w:lang w:val="cs-CZ" w:eastAsia="cs-CZ"/>
        </w:rPr>
        <w:t>“</w:t>
      </w:r>
      <w:r w:rsidR="00954E47">
        <w:rPr>
          <w:rFonts w:ascii="Arial" w:hAnsi="Arial" w:cs="Arial"/>
          <w:sz w:val="23"/>
          <w:szCs w:val="23"/>
          <w:lang w:val="cs-CZ" w:eastAsia="cs-CZ"/>
        </w:rPr>
        <w:t xml:space="preserve"> uvedl k certifikaci Dušan Tomčo, předseda představenstva</w:t>
      </w:r>
      <w:r w:rsidR="007B0903">
        <w:rPr>
          <w:rFonts w:ascii="Arial" w:hAnsi="Arial" w:cs="Arial"/>
          <w:sz w:val="23"/>
          <w:szCs w:val="23"/>
          <w:lang w:val="cs-CZ" w:eastAsia="cs-CZ"/>
        </w:rPr>
        <w:t>.</w:t>
      </w:r>
    </w:p>
    <w:p w14:paraId="3C6318B2" w14:textId="6E4D92F9" w:rsidR="008D65B1" w:rsidRPr="008D65B1" w:rsidRDefault="000D0FC3" w:rsidP="008D65B1">
      <w:pPr>
        <w:tabs>
          <w:tab w:val="left" w:pos="1095"/>
        </w:tabs>
        <w:spacing w:beforeLines="120" w:before="288" w:afterLines="120" w:after="288"/>
        <w:rPr>
          <w:rFonts w:ascii="Arial" w:hAnsi="Arial" w:cs="Arial"/>
          <w:sz w:val="23"/>
          <w:szCs w:val="23"/>
          <w:lang w:val="cs-CZ" w:eastAsia="cs-CZ"/>
        </w:rPr>
      </w:pPr>
      <w:r w:rsidRPr="008D65B1">
        <w:rPr>
          <w:rFonts w:ascii="Arial" w:hAnsi="Arial" w:cs="Arial"/>
          <w:sz w:val="23"/>
          <w:szCs w:val="23"/>
          <w:lang w:val="cs-CZ" w:eastAsia="cs-CZ"/>
        </w:rPr>
        <w:t xml:space="preserve">Destinační agentura se ve svých aktivitách zaměřuje na spolupráci </w:t>
      </w:r>
      <w:r w:rsidR="008D65B1" w:rsidRPr="008D65B1">
        <w:rPr>
          <w:rFonts w:ascii="Arial" w:hAnsi="Arial" w:cs="Arial"/>
          <w:sz w:val="23"/>
          <w:szCs w:val="23"/>
          <w:lang w:val="cs-CZ" w:eastAsia="cs-CZ"/>
        </w:rPr>
        <w:t>s</w:t>
      </w:r>
      <w:r w:rsidRPr="008D65B1">
        <w:rPr>
          <w:rFonts w:ascii="Arial" w:hAnsi="Arial" w:cs="Arial"/>
          <w:sz w:val="23"/>
          <w:szCs w:val="23"/>
          <w:lang w:val="cs-CZ" w:eastAsia="cs-CZ"/>
        </w:rPr>
        <w:t>ubjektů cestovního ruchu, jako jsou města a obce, turistické cíle, podnikatelé a další. Marketingové aktivity cíl</w:t>
      </w:r>
      <w:r w:rsidR="008D65B1" w:rsidRPr="008D65B1">
        <w:rPr>
          <w:rFonts w:ascii="Arial" w:hAnsi="Arial" w:cs="Arial"/>
          <w:sz w:val="23"/>
          <w:szCs w:val="23"/>
          <w:lang w:val="cs-CZ" w:eastAsia="cs-CZ"/>
        </w:rPr>
        <w:t>í</w:t>
      </w:r>
      <w:r w:rsidRPr="008D65B1">
        <w:rPr>
          <w:rFonts w:ascii="Arial" w:hAnsi="Arial" w:cs="Arial"/>
          <w:sz w:val="23"/>
          <w:szCs w:val="23"/>
          <w:lang w:val="cs-CZ" w:eastAsia="cs-CZ"/>
        </w:rPr>
        <w:t xml:space="preserve"> zejména na turisty, </w:t>
      </w:r>
      <w:r w:rsidR="00060C45">
        <w:rPr>
          <w:rFonts w:ascii="Arial" w:hAnsi="Arial" w:cs="Arial"/>
          <w:sz w:val="23"/>
          <w:szCs w:val="23"/>
          <w:lang w:val="cs-CZ" w:eastAsia="cs-CZ"/>
        </w:rPr>
        <w:t xml:space="preserve">ale i na místní, kteří znají </w:t>
      </w:r>
      <w:r w:rsidRPr="008D65B1">
        <w:rPr>
          <w:rFonts w:ascii="Arial" w:hAnsi="Arial" w:cs="Arial"/>
          <w:sz w:val="23"/>
          <w:szCs w:val="23"/>
          <w:lang w:val="cs-CZ" w:eastAsia="cs-CZ"/>
        </w:rPr>
        <w:t>například turistické noviny</w:t>
      </w:r>
      <w:r w:rsidR="00060C45">
        <w:rPr>
          <w:rFonts w:ascii="Arial" w:hAnsi="Arial" w:cs="Arial"/>
          <w:sz w:val="23"/>
          <w:szCs w:val="23"/>
          <w:lang w:val="cs-CZ" w:eastAsia="cs-CZ"/>
        </w:rPr>
        <w:t>.</w:t>
      </w:r>
      <w:r w:rsidRPr="008D65B1">
        <w:rPr>
          <w:rFonts w:ascii="Arial" w:hAnsi="Arial" w:cs="Arial"/>
          <w:sz w:val="23"/>
          <w:szCs w:val="23"/>
          <w:lang w:val="cs-CZ" w:eastAsia="cs-CZ"/>
        </w:rPr>
        <w:t xml:space="preserve"> </w:t>
      </w:r>
      <w:r w:rsidR="00060C45">
        <w:rPr>
          <w:rFonts w:ascii="Arial" w:hAnsi="Arial" w:cs="Arial"/>
          <w:sz w:val="23"/>
          <w:szCs w:val="23"/>
          <w:lang w:val="cs-CZ" w:eastAsia="cs-CZ"/>
        </w:rPr>
        <w:t>Ty</w:t>
      </w:r>
      <w:r w:rsidRPr="008D65B1">
        <w:rPr>
          <w:rFonts w:ascii="Arial" w:hAnsi="Arial" w:cs="Arial"/>
          <w:sz w:val="23"/>
          <w:szCs w:val="23"/>
          <w:lang w:val="cs-CZ" w:eastAsia="cs-CZ"/>
        </w:rPr>
        <w:t xml:space="preserve"> agentura </w:t>
      </w:r>
      <w:r w:rsidR="00060C45">
        <w:rPr>
          <w:rFonts w:ascii="Arial" w:hAnsi="Arial" w:cs="Arial"/>
          <w:sz w:val="23"/>
          <w:szCs w:val="23"/>
          <w:lang w:val="cs-CZ" w:eastAsia="cs-CZ"/>
        </w:rPr>
        <w:t xml:space="preserve">každoročně </w:t>
      </w:r>
      <w:r w:rsidRPr="008D65B1">
        <w:rPr>
          <w:rFonts w:ascii="Arial" w:hAnsi="Arial" w:cs="Arial"/>
          <w:sz w:val="23"/>
          <w:szCs w:val="23"/>
          <w:lang w:val="cs-CZ" w:eastAsia="cs-CZ"/>
        </w:rPr>
        <w:t>vydává a dle informačních center mají pozitivní ohlasy i mezi obyvateli měst a obcí.</w:t>
      </w:r>
    </w:p>
    <w:p w14:paraId="25F07BB8" w14:textId="0F0C9973" w:rsidR="003A6AB3" w:rsidRPr="008D65B1" w:rsidRDefault="00A03DA6" w:rsidP="008D65B1">
      <w:pPr>
        <w:tabs>
          <w:tab w:val="left" w:pos="1095"/>
        </w:tabs>
        <w:spacing w:beforeLines="120" w:before="288" w:afterLines="120" w:after="288"/>
        <w:rPr>
          <w:rFonts w:ascii="Arial" w:hAnsi="Arial" w:cs="Arial"/>
          <w:sz w:val="23"/>
          <w:szCs w:val="23"/>
          <w:lang w:val="cs-CZ"/>
        </w:rPr>
      </w:pPr>
      <w:r w:rsidRPr="008D65B1">
        <w:rPr>
          <w:rFonts w:ascii="Arial" w:hAnsi="Arial" w:cs="Arial"/>
          <w:sz w:val="23"/>
          <w:szCs w:val="23"/>
          <w:lang w:val="cs-CZ"/>
        </w:rPr>
        <w:t>Žádost o</w:t>
      </w:r>
      <w:r w:rsidR="003A6AB3" w:rsidRPr="008D65B1">
        <w:rPr>
          <w:rFonts w:ascii="Arial" w:hAnsi="Arial" w:cs="Arial"/>
          <w:sz w:val="23"/>
          <w:szCs w:val="23"/>
          <w:lang w:val="cs-CZ"/>
        </w:rPr>
        <w:t xml:space="preserve"> certifikaci </w:t>
      </w:r>
      <w:r w:rsidR="008D65B1">
        <w:rPr>
          <w:rFonts w:ascii="Arial" w:hAnsi="Arial" w:cs="Arial"/>
          <w:sz w:val="23"/>
          <w:szCs w:val="23"/>
          <w:lang w:val="cs-CZ"/>
        </w:rPr>
        <w:t xml:space="preserve">na základě tzv. Kategorizace organizací destinačního managementu </w:t>
      </w:r>
      <w:r w:rsidR="003A6AB3" w:rsidRPr="008D65B1">
        <w:rPr>
          <w:rFonts w:ascii="Arial" w:hAnsi="Arial" w:cs="Arial"/>
          <w:sz w:val="23"/>
          <w:szCs w:val="23"/>
          <w:lang w:val="cs-CZ"/>
        </w:rPr>
        <w:t>podávala agentura dle stanoveného termínu v letošním červnu</w:t>
      </w:r>
      <w:r w:rsidR="008D65B1">
        <w:rPr>
          <w:rFonts w:ascii="Arial" w:hAnsi="Arial" w:cs="Arial"/>
          <w:sz w:val="23"/>
          <w:szCs w:val="23"/>
          <w:lang w:val="cs-CZ"/>
        </w:rPr>
        <w:t>.</w:t>
      </w:r>
      <w:r w:rsidR="003A6AB3" w:rsidRPr="008D65B1">
        <w:rPr>
          <w:rFonts w:ascii="Arial" w:hAnsi="Arial" w:cs="Arial"/>
          <w:sz w:val="23"/>
          <w:szCs w:val="23"/>
          <w:lang w:val="cs-CZ"/>
        </w:rPr>
        <w:t xml:space="preserve"> </w:t>
      </w:r>
      <w:r w:rsidR="000D0FC3" w:rsidRPr="008D65B1">
        <w:rPr>
          <w:rFonts w:ascii="Arial" w:hAnsi="Arial" w:cs="Arial"/>
          <w:sz w:val="23"/>
          <w:szCs w:val="23"/>
          <w:lang w:val="cs-CZ"/>
        </w:rPr>
        <w:t xml:space="preserve">Vyhodnocení přišlo v polovině září, certifikační komise agentuře udělila 98 bodů ze </w:t>
      </w:r>
      <w:r w:rsidR="00A135A6">
        <w:rPr>
          <w:rFonts w:ascii="Arial" w:hAnsi="Arial" w:cs="Arial"/>
          <w:sz w:val="23"/>
          <w:szCs w:val="23"/>
          <w:lang w:val="cs-CZ"/>
        </w:rPr>
        <w:t>100</w:t>
      </w:r>
      <w:r w:rsidR="000D0FC3" w:rsidRPr="008D65B1">
        <w:rPr>
          <w:rFonts w:ascii="Arial" w:hAnsi="Arial" w:cs="Arial"/>
          <w:sz w:val="23"/>
          <w:szCs w:val="23"/>
          <w:lang w:val="cs-CZ"/>
        </w:rPr>
        <w:t xml:space="preserve"> a ocenila profesionalitu organizace například v oblasti strategie či webových stránek.</w:t>
      </w:r>
      <w:r w:rsidR="003A6AB3" w:rsidRPr="008D65B1">
        <w:rPr>
          <w:rFonts w:ascii="Arial" w:hAnsi="Arial" w:cs="Arial"/>
          <w:sz w:val="23"/>
          <w:szCs w:val="23"/>
          <w:lang w:val="cs-CZ"/>
        </w:rPr>
        <w:t xml:space="preserve"> </w:t>
      </w:r>
    </w:p>
    <w:p w14:paraId="65808819" w14:textId="169981AF" w:rsidR="0078278A" w:rsidRPr="008D65B1" w:rsidRDefault="00C0052E" w:rsidP="008D65B1">
      <w:pPr>
        <w:pStyle w:val="Bezmezer"/>
        <w:spacing w:beforeLines="120" w:before="288" w:afterLines="120" w:after="288"/>
        <w:jc w:val="left"/>
        <w:rPr>
          <w:rFonts w:cs="Arial"/>
          <w:szCs w:val="23"/>
          <w:lang w:val="cs-CZ" w:eastAsia="cs-CZ"/>
        </w:rPr>
      </w:pPr>
      <w:r w:rsidRPr="008D65B1">
        <w:rPr>
          <w:rFonts w:cs="Arial"/>
          <w:szCs w:val="23"/>
          <w:lang w:val="cs-CZ"/>
        </w:rPr>
        <w:t>Kategorizace organizací destinačního managementu vznikla jako norma, která definuje podmínky pro vznik, zaměření a činnost organizací destinačního managementu. Po úspěšném splnění podmínek získává organizace certifikát.</w:t>
      </w:r>
      <w:r w:rsidRPr="008D65B1">
        <w:rPr>
          <w:rStyle w:val="Siln"/>
          <w:rFonts w:cs="Arial"/>
          <w:b w:val="0"/>
          <w:color w:val="000000"/>
          <w:szCs w:val="23"/>
          <w:shd w:val="clear" w:color="auto" w:fill="FFFFFF"/>
          <w:lang w:val="cs-CZ"/>
        </w:rPr>
        <w:t xml:space="preserve"> Hlavním cílem Kategorizace</w:t>
      </w:r>
      <w:r w:rsidRPr="008D65B1">
        <w:rPr>
          <w:rStyle w:val="Siln"/>
          <w:rFonts w:cs="Arial"/>
          <w:color w:val="000000"/>
          <w:szCs w:val="23"/>
          <w:shd w:val="clear" w:color="auto" w:fill="FFFFFF"/>
          <w:lang w:val="cs-CZ"/>
        </w:rPr>
        <w:t> </w:t>
      </w:r>
      <w:r w:rsidRPr="008D65B1">
        <w:rPr>
          <w:rFonts w:cs="Arial"/>
          <w:szCs w:val="23"/>
          <w:shd w:val="clear" w:color="auto" w:fill="FFFFFF"/>
          <w:lang w:val="cs-CZ"/>
        </w:rPr>
        <w:t xml:space="preserve">je zkvalitnit výkon a efektivitu činností v oblasti destinačního managementu v České republice a přispět ke zvýšení kvality a efektivity realizovaných marketingových aktivit </w:t>
      </w:r>
      <w:r w:rsidR="007B61AA" w:rsidRPr="008D65B1">
        <w:rPr>
          <w:rFonts w:cs="Arial"/>
          <w:szCs w:val="23"/>
          <w:shd w:val="clear" w:color="auto" w:fill="FFFFFF"/>
          <w:lang w:val="cs-CZ"/>
        </w:rPr>
        <w:t>vůči domácím a zahraničním návštěvníkům, tak aby docházelo ke zvyšování pozitivních efektů turismu.</w:t>
      </w:r>
    </w:p>
    <w:sectPr w:rsidR="0078278A" w:rsidRPr="008D65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20" w:right="1134" w:bottom="1800" w:left="1134" w:header="1440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F4CBF" w14:textId="77777777" w:rsidR="0014137D" w:rsidRDefault="0014137D">
      <w:r>
        <w:separator/>
      </w:r>
    </w:p>
  </w:endnote>
  <w:endnote w:type="continuationSeparator" w:id="0">
    <w:p w14:paraId="52745049" w14:textId="77777777" w:rsidR="0014137D" w:rsidRDefault="00141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39B2C" w14:textId="77777777" w:rsidR="00DF1169" w:rsidRDefault="00DF11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5"/>
      <w:gridCol w:w="6223"/>
    </w:tblGrid>
    <w:tr w:rsidR="001545C2" w14:paraId="4C43A0B1" w14:textId="77777777" w:rsidTr="001545C2">
      <w:tc>
        <w:tcPr>
          <w:tcW w:w="3405" w:type="dxa"/>
        </w:tcPr>
        <w:p w14:paraId="6BA064AF" w14:textId="77777777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</w:pP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Berounsko, z.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ru-RU"/>
            </w:rPr>
            <w:t> </w:t>
          </w:r>
          <w:r w:rsidRPr="001545C2"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>s.</w:t>
          </w:r>
          <w:r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  <w:lang w:val="pt-PT"/>
            </w:rPr>
            <w:tab/>
          </w:r>
        </w:p>
        <w:p w14:paraId="03436C36" w14:textId="77777777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Husovo </w:t>
          </w:r>
          <w:proofErr w:type="spellStart"/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>ná</w:t>
          </w:r>
          <w:proofErr w:type="spellEnd"/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  <w:t>m. 68, 266 43 Beroun</w:t>
          </w:r>
        </w:p>
        <w:p w14:paraId="4C9B16FA" w14:textId="77777777" w:rsidR="001545C2" w:rsidRPr="001545C2" w:rsidRDefault="001545C2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eastAsia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 w:rsidRPr="001545C2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IČ: 08406405 </w:t>
          </w:r>
        </w:p>
        <w:p w14:paraId="74CD59F9" w14:textId="77777777" w:rsidR="001545C2" w:rsidRDefault="001545C2" w:rsidP="00AD01C6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 w:rsidRPr="001545C2">
            <w:rPr>
              <w:rFonts w:ascii="Arial" w:hAnsi="Arial" w:cs="Arial"/>
              <w:b/>
              <w:bCs/>
              <w:color w:val="0E2B7E"/>
              <w:spacing w:val="6"/>
              <w:sz w:val="16"/>
              <w:szCs w:val="16"/>
            </w:rPr>
            <w:t>www.berounsko.net</w:t>
          </w:r>
        </w:p>
      </w:tc>
      <w:tc>
        <w:tcPr>
          <w:tcW w:w="6223" w:type="dxa"/>
        </w:tcPr>
        <w:p w14:paraId="05019E8C" w14:textId="77777777" w:rsidR="00AD01C6" w:rsidRDefault="00AD01C6" w:rsidP="00AD01C6">
          <w:pPr>
            <w:pStyle w:val="Zhlavazpa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color w:val="0E2B7E"/>
              <w:spacing w:val="7"/>
              <w:sz w:val="20"/>
              <w:szCs w:val="20"/>
            </w:rPr>
            <w:t>Kontaktní osoba</w:t>
          </w:r>
        </w:p>
        <w:p w14:paraId="2A2C025B" w14:textId="59D9AFC9" w:rsidR="00AD01C6" w:rsidRDefault="00AD01C6" w:rsidP="00AD01C6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Eliška </w:t>
          </w:r>
          <w:r w:rsidR="00DF1169">
            <w:rPr>
              <w:rFonts w:ascii="Arial" w:hAnsi="Arial" w:cs="Arial"/>
              <w:color w:val="0E2B7E"/>
              <w:spacing w:val="6"/>
              <w:sz w:val="16"/>
              <w:szCs w:val="16"/>
            </w:rPr>
            <w:t>Hochsteigerová</w:t>
          </w:r>
        </w:p>
        <w:p w14:paraId="756317F3" w14:textId="3FA5EDBD" w:rsidR="00AD01C6" w:rsidRDefault="00AD01C6" w:rsidP="00AD01C6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>T: +420</w:t>
          </w:r>
          <w:r w:rsidR="00DF1169">
            <w:rPr>
              <w:rFonts w:ascii="Arial" w:hAnsi="Arial" w:cs="Arial"/>
              <w:color w:val="0E2B7E"/>
              <w:spacing w:val="6"/>
              <w:sz w:val="16"/>
              <w:szCs w:val="16"/>
            </w:rPr>
            <w:t> 603 503 372</w:t>
          </w:r>
        </w:p>
        <w:p w14:paraId="759ABCA3" w14:textId="03AEB5A7" w:rsidR="001545C2" w:rsidRPr="00AD01C6" w:rsidRDefault="00AD01C6" w:rsidP="001545C2">
          <w:pPr>
            <w:pStyle w:val="Zhlavazpat"/>
            <w:tabs>
              <w:tab w:val="clear" w:pos="9020"/>
              <w:tab w:val="center" w:pos="4819"/>
              <w:tab w:val="right" w:pos="9638"/>
            </w:tabs>
            <w:spacing w:line="200" w:lineRule="exact"/>
            <w:rPr>
              <w:rFonts w:ascii="Arial" w:hAnsi="Arial" w:cs="Arial"/>
              <w:color w:val="0E2B7E"/>
              <w:spacing w:val="6"/>
              <w:sz w:val="16"/>
              <w:szCs w:val="16"/>
              <w:lang w:val="en-US"/>
            </w:rPr>
          </w:pPr>
          <w:r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E: </w:t>
          </w:r>
          <w:hyperlink r:id="rId1" w:history="1">
            <w:r w:rsidR="00DF1169" w:rsidRPr="00DF1169">
              <w:rPr>
                <w:rStyle w:val="Hypertextovodkaz"/>
                <w:rFonts w:ascii="Arial" w:hAnsi="Arial" w:cs="Arial"/>
                <w:color w:val="003080" w:themeColor="accent1"/>
                <w:spacing w:val="6"/>
                <w:sz w:val="16"/>
                <w:szCs w:val="16"/>
              </w:rPr>
              <w:t>eliska.hochsteigerova@berounsko.net</w:t>
            </w:r>
          </w:hyperlink>
          <w:r w:rsidR="00DF1169">
            <w:rPr>
              <w:rFonts w:ascii="Arial" w:hAnsi="Arial" w:cs="Arial"/>
              <w:color w:val="0E2B7E"/>
              <w:spacing w:val="6"/>
              <w:sz w:val="16"/>
              <w:szCs w:val="16"/>
            </w:rPr>
            <w:t xml:space="preserve"> </w:t>
          </w:r>
        </w:p>
      </w:tc>
    </w:tr>
  </w:tbl>
  <w:p w14:paraId="59787A4B" w14:textId="77777777" w:rsidR="000C339E" w:rsidRPr="001545C2" w:rsidRDefault="000C339E">
    <w:pPr>
      <w:pStyle w:val="Zhlavazpat"/>
      <w:tabs>
        <w:tab w:val="clear" w:pos="9020"/>
        <w:tab w:val="center" w:pos="4819"/>
        <w:tab w:val="right" w:pos="9638"/>
      </w:tabs>
      <w:spacing w:line="200" w:lineRule="exac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404A" w14:textId="77777777" w:rsidR="00DF1169" w:rsidRDefault="00DF11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CFE40" w14:textId="77777777" w:rsidR="0014137D" w:rsidRDefault="0014137D">
      <w:r>
        <w:separator/>
      </w:r>
    </w:p>
  </w:footnote>
  <w:footnote w:type="continuationSeparator" w:id="0">
    <w:p w14:paraId="512A5130" w14:textId="77777777" w:rsidR="0014137D" w:rsidRDefault="00141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A45E" w14:textId="77777777" w:rsidR="00DF1169" w:rsidRDefault="00DF11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70E38" w14:textId="77777777" w:rsidR="00CA7404" w:rsidRPr="00C146D2" w:rsidRDefault="00CA7404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 w:rsidRPr="00C146D2">
      <w:rPr>
        <w:rFonts w:ascii="Arial" w:hAnsi="Arial" w:cs="Arial"/>
        <w:b/>
        <w:color w:val="30B0FF" w:themeColor="accent4"/>
        <w:spacing w:val="20"/>
        <w:sz w:val="20"/>
      </w:rPr>
      <w:t>TISKOVÁ ZPRÁVA</w:t>
    </w:r>
  </w:p>
  <w:p w14:paraId="496958AE" w14:textId="31083635" w:rsidR="00CA7404" w:rsidRPr="00C146D2" w:rsidRDefault="003E0B64" w:rsidP="00CA7404">
    <w:pPr>
      <w:pStyle w:val="Text"/>
      <w:rPr>
        <w:rFonts w:ascii="Arial" w:hAnsi="Arial" w:cs="Arial"/>
        <w:b/>
        <w:color w:val="30B0FF" w:themeColor="accent4"/>
        <w:spacing w:val="20"/>
        <w:sz w:val="20"/>
      </w:rPr>
    </w:pPr>
    <w:r>
      <w:rPr>
        <w:rFonts w:ascii="Arial" w:hAnsi="Arial" w:cs="Arial"/>
        <w:b/>
        <w:color w:val="30B0FF" w:themeColor="accent4"/>
        <w:spacing w:val="20"/>
        <w:sz w:val="20"/>
      </w:rPr>
      <w:t xml:space="preserve">ze dne </w:t>
    </w:r>
    <w:r w:rsidR="006940C7">
      <w:rPr>
        <w:rFonts w:ascii="Arial" w:hAnsi="Arial" w:cs="Arial"/>
        <w:b/>
        <w:color w:val="30B0FF" w:themeColor="accent4"/>
        <w:spacing w:val="20"/>
        <w:sz w:val="20"/>
      </w:rPr>
      <w:t>21</w:t>
    </w:r>
    <w:r w:rsidR="0094779E">
      <w:rPr>
        <w:rFonts w:ascii="Arial" w:hAnsi="Arial" w:cs="Arial"/>
        <w:b/>
        <w:color w:val="30B0FF" w:themeColor="accent4"/>
        <w:spacing w:val="20"/>
        <w:sz w:val="20"/>
      </w:rPr>
      <w:t xml:space="preserve">. </w:t>
    </w:r>
    <w:r w:rsidR="003A6AB3">
      <w:rPr>
        <w:rFonts w:ascii="Arial" w:hAnsi="Arial" w:cs="Arial"/>
        <w:b/>
        <w:color w:val="30B0FF" w:themeColor="accent4"/>
        <w:spacing w:val="20"/>
        <w:sz w:val="20"/>
      </w:rPr>
      <w:t>9</w:t>
    </w:r>
    <w:r w:rsidR="00BA1B3B">
      <w:rPr>
        <w:rFonts w:ascii="Arial" w:hAnsi="Arial" w:cs="Arial"/>
        <w:b/>
        <w:color w:val="30B0FF" w:themeColor="accent4"/>
        <w:spacing w:val="20"/>
        <w:sz w:val="20"/>
      </w:rPr>
      <w:t>. 20</w:t>
    </w:r>
    <w:r w:rsidR="006940C7">
      <w:rPr>
        <w:rFonts w:ascii="Arial" w:hAnsi="Arial" w:cs="Arial"/>
        <w:b/>
        <w:color w:val="30B0FF" w:themeColor="accent4"/>
        <w:spacing w:val="20"/>
        <w:sz w:val="20"/>
      </w:rPr>
      <w:t>2</w:t>
    </w:r>
    <w:r w:rsidR="003A6AB3">
      <w:rPr>
        <w:rFonts w:ascii="Arial" w:hAnsi="Arial" w:cs="Arial"/>
        <w:b/>
        <w:color w:val="30B0FF" w:themeColor="accent4"/>
        <w:spacing w:val="20"/>
        <w:sz w:val="20"/>
      </w:rPr>
      <w:t>3</w:t>
    </w:r>
  </w:p>
  <w:p w14:paraId="697BD8FC" w14:textId="77777777" w:rsidR="000C339E" w:rsidRPr="007A7B30" w:rsidRDefault="009B262E">
    <w:pPr>
      <w:rPr>
        <w:rFonts w:ascii="Arial" w:hAnsi="Arial" w:cs="Arial"/>
      </w:rPr>
    </w:pP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8240" behindDoc="1" locked="0" layoutInCell="1" allowOverlap="1" wp14:anchorId="060F6C91" wp14:editId="18C4A92E">
          <wp:simplePos x="0" y="0"/>
          <wp:positionH relativeFrom="page">
            <wp:posOffset>2296012</wp:posOffset>
          </wp:positionH>
          <wp:positionV relativeFrom="page">
            <wp:posOffset>4451860</wp:posOffset>
          </wp:positionV>
          <wp:extent cx="5018688" cy="579692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a byck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18688" cy="579692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646CBA">
      <w:rPr>
        <w:rFonts w:ascii="Arial" w:hAnsi="Arial" w:cs="Arial"/>
        <w:noProof/>
        <w:lang w:val="cs-CZ" w:eastAsia="cs-CZ"/>
      </w:rPr>
      <w:drawing>
        <wp:anchor distT="152400" distB="152400" distL="152400" distR="152400" simplePos="0" relativeHeight="251659264" behindDoc="1" locked="0" layoutInCell="1" allowOverlap="1" wp14:anchorId="4B9B0D85" wp14:editId="16628FEB">
          <wp:simplePos x="0" y="0"/>
          <wp:positionH relativeFrom="page">
            <wp:posOffset>4627964</wp:posOffset>
          </wp:positionH>
          <wp:positionV relativeFrom="page">
            <wp:posOffset>722616</wp:posOffset>
          </wp:positionV>
          <wp:extent cx="2212093" cy="57680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12093" cy="5768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2C3F" w14:textId="77777777" w:rsidR="00DF1169" w:rsidRDefault="00DF116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9E"/>
    <w:rsid w:val="00006BA4"/>
    <w:rsid w:val="00035A9F"/>
    <w:rsid w:val="00060C45"/>
    <w:rsid w:val="00081AEA"/>
    <w:rsid w:val="000C339E"/>
    <w:rsid w:val="000D0FC3"/>
    <w:rsid w:val="00124831"/>
    <w:rsid w:val="0014137D"/>
    <w:rsid w:val="001545C2"/>
    <w:rsid w:val="001844D5"/>
    <w:rsid w:val="00212304"/>
    <w:rsid w:val="00261D61"/>
    <w:rsid w:val="002A01BE"/>
    <w:rsid w:val="002B320E"/>
    <w:rsid w:val="002E14BF"/>
    <w:rsid w:val="0031018E"/>
    <w:rsid w:val="003A6AB3"/>
    <w:rsid w:val="003E0B64"/>
    <w:rsid w:val="003E3C5E"/>
    <w:rsid w:val="003F7CAA"/>
    <w:rsid w:val="0044502D"/>
    <w:rsid w:val="004E22CA"/>
    <w:rsid w:val="005C7EBB"/>
    <w:rsid w:val="005F4F7C"/>
    <w:rsid w:val="00646CBA"/>
    <w:rsid w:val="00651431"/>
    <w:rsid w:val="00692549"/>
    <w:rsid w:val="006940C7"/>
    <w:rsid w:val="006A0DFC"/>
    <w:rsid w:val="007433F8"/>
    <w:rsid w:val="0078278A"/>
    <w:rsid w:val="007859DD"/>
    <w:rsid w:val="007A7B30"/>
    <w:rsid w:val="007B0903"/>
    <w:rsid w:val="007B61AA"/>
    <w:rsid w:val="007C721F"/>
    <w:rsid w:val="008301D8"/>
    <w:rsid w:val="0084017C"/>
    <w:rsid w:val="008A44A3"/>
    <w:rsid w:val="008C524A"/>
    <w:rsid w:val="008D65B1"/>
    <w:rsid w:val="00912C91"/>
    <w:rsid w:val="0094779E"/>
    <w:rsid w:val="00954E47"/>
    <w:rsid w:val="00973B21"/>
    <w:rsid w:val="009A5E4C"/>
    <w:rsid w:val="009B262E"/>
    <w:rsid w:val="00A03DA6"/>
    <w:rsid w:val="00A135A6"/>
    <w:rsid w:val="00A70163"/>
    <w:rsid w:val="00AA58B4"/>
    <w:rsid w:val="00AB6CBE"/>
    <w:rsid w:val="00AD01C6"/>
    <w:rsid w:val="00B02196"/>
    <w:rsid w:val="00B04606"/>
    <w:rsid w:val="00B07129"/>
    <w:rsid w:val="00B67DDB"/>
    <w:rsid w:val="00BA1B3B"/>
    <w:rsid w:val="00C0052E"/>
    <w:rsid w:val="00C10818"/>
    <w:rsid w:val="00C146D2"/>
    <w:rsid w:val="00C14B5A"/>
    <w:rsid w:val="00C36E8F"/>
    <w:rsid w:val="00C61E4F"/>
    <w:rsid w:val="00CA7404"/>
    <w:rsid w:val="00CE1D97"/>
    <w:rsid w:val="00D132BA"/>
    <w:rsid w:val="00D8552B"/>
    <w:rsid w:val="00D93E2D"/>
    <w:rsid w:val="00DA4B4E"/>
    <w:rsid w:val="00DF1169"/>
    <w:rsid w:val="00E20A22"/>
    <w:rsid w:val="00E413A1"/>
    <w:rsid w:val="00EA3C0E"/>
    <w:rsid w:val="00EB1356"/>
    <w:rsid w:val="00ED70CA"/>
    <w:rsid w:val="00F05665"/>
    <w:rsid w:val="00F2255C"/>
    <w:rsid w:val="00F6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DF9BE"/>
  <w15:docId w15:val="{5A8EF965-4DD7-472C-9390-B5DDCBBD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05665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F056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5665"/>
    <w:rPr>
      <w:sz w:val="24"/>
      <w:szCs w:val="24"/>
      <w:lang w:val="en-US" w:eastAsia="en-US"/>
    </w:rPr>
  </w:style>
  <w:style w:type="table" w:styleId="Mkatabulky">
    <w:name w:val="Table Grid"/>
    <w:basedOn w:val="Normlntabulka"/>
    <w:uiPriority w:val="39"/>
    <w:rsid w:val="0015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E0B64"/>
    <w:pPr>
      <w:spacing w:before="120" w:after="120"/>
      <w:jc w:val="both"/>
    </w:pPr>
    <w:rPr>
      <w:rFonts w:ascii="Arial" w:hAnsi="Arial"/>
      <w:sz w:val="23"/>
      <w:szCs w:val="24"/>
      <w:lang w:val="en-US" w:eastAsia="en-US"/>
    </w:rPr>
  </w:style>
  <w:style w:type="paragraph" w:styleId="Titulek">
    <w:name w:val="caption"/>
    <w:basedOn w:val="Normln"/>
    <w:next w:val="Normln"/>
    <w:uiPriority w:val="35"/>
    <w:unhideWhenUsed/>
    <w:qFormat/>
    <w:rsid w:val="008301D8"/>
    <w:pPr>
      <w:spacing w:after="200"/>
    </w:pPr>
    <w:rPr>
      <w:i/>
      <w:iCs/>
      <w:color w:val="44546A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B0219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DF11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liska.hochsteigerova@berounsko.ne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erounsk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080"/>
      </a:accent1>
      <a:accent2>
        <a:srgbClr val="FF9200"/>
      </a:accent2>
      <a:accent3>
        <a:srgbClr val="80C024"/>
      </a:accent3>
      <a:accent4>
        <a:srgbClr val="30B0FF"/>
      </a:accent4>
      <a:accent5>
        <a:srgbClr val="FFFFFF"/>
      </a:accent5>
      <a:accent6>
        <a:srgbClr val="FFFFFF"/>
      </a:accent6>
      <a:hlink>
        <a:srgbClr val="30B0FF"/>
      </a:hlink>
      <a:folHlink>
        <a:srgbClr val="003080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Švandová Eliška, Bc.</dc:creator>
  <cp:lastModifiedBy>Eliška Hochsteigerová </cp:lastModifiedBy>
  <cp:revision>44</cp:revision>
  <cp:lastPrinted>2020-02-27T12:13:00Z</cp:lastPrinted>
  <dcterms:created xsi:type="dcterms:W3CDTF">2020-02-04T09:38:00Z</dcterms:created>
  <dcterms:modified xsi:type="dcterms:W3CDTF">2023-09-22T07:58:00Z</dcterms:modified>
</cp:coreProperties>
</file>